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4"/>
      </w:tblGrid>
      <w:tr w:rsidR="00C75A58" w:rsidTr="00C75A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5A58" w:rsidRDefault="00C75A58">
            <w:pPr>
              <w:pStyle w:val="NormalWeb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5428649" cy="2443937"/>
                  <wp:effectExtent l="0" t="0" r="635" b="0"/>
                  <wp:docPr id="1" name="Imagem 1" descr="PRÉMIO VIDArte - A arte contra a violência doméstica - 3ª edi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PRÉMIO VIDArte - A arte contra a violência doméstica - 3ª edi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813" cy="244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A58" w:rsidRDefault="00C75A58" w:rsidP="0053261F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Estão abertas as candidaturas à 3</w:t>
            </w:r>
            <w:r w:rsidR="0053261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ª edição do Prémio </w:t>
            </w:r>
            <w:proofErr w:type="spellStart"/>
            <w:r>
              <w:rPr>
                <w:rStyle w:val="Forte"/>
                <w:rFonts w:ascii="Calibri" w:hAnsi="Calibri"/>
                <w:i/>
                <w:iCs/>
              </w:rPr>
              <w:t>VIDArte</w:t>
            </w:r>
            <w:proofErr w:type="spellEnd"/>
            <w:r>
              <w:rPr>
                <w:rStyle w:val="Forte"/>
                <w:rFonts w:ascii="Calibri" w:hAnsi="Calibri"/>
                <w:i/>
                <w:iCs/>
              </w:rPr>
              <w:t xml:space="preserve"> – A arte contra a violência doméstica</w:t>
            </w:r>
            <w:r>
              <w:rPr>
                <w:rFonts w:ascii="Calibri" w:hAnsi="Calibri"/>
              </w:rPr>
              <w:t xml:space="preserve">. O Prémio </w:t>
            </w:r>
            <w:proofErr w:type="spellStart"/>
            <w:r>
              <w:rPr>
                <w:rFonts w:ascii="Calibri" w:hAnsi="Calibri"/>
              </w:rPr>
              <w:t>VIDarte</w:t>
            </w:r>
            <w:proofErr w:type="spellEnd"/>
            <w:r>
              <w:rPr>
                <w:rFonts w:ascii="Calibri" w:hAnsi="Calibri"/>
              </w:rPr>
              <w:t xml:space="preserve"> tem como </w:t>
            </w:r>
            <w:proofErr w:type="spellStart"/>
            <w:r>
              <w:rPr>
                <w:rFonts w:ascii="Calibri" w:hAnsi="Calibri"/>
              </w:rPr>
              <w:t>objetivo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>
              <w:rPr>
                <w:rStyle w:val="Forte"/>
                <w:rFonts w:ascii="Calibri" w:hAnsi="Calibri"/>
              </w:rPr>
              <w:t>distinguir trabalhos artísticos nas áreas de cinema, teatro, literatura e artes plásticas (pintura, escultura, fotografia e multimédia)</w:t>
            </w:r>
            <w:r>
              <w:rPr>
                <w:rFonts w:ascii="Calibri" w:hAnsi="Calibri"/>
              </w:rPr>
              <w:t xml:space="preserve"> divulgados na vigência do V Plano Nacional de Prevenção e Combate à Violência Doméstica e de Género 2014-2017, durante o período compreendido entre 01 de janeiro de 2016 e 31 de agosto de 2017, que tenham versado a temática da violência doméstica e de género, nos moldes em que a mesma é conceptualizada naquele instrumento de políticas públicas e na Convenção do Conselho da Europa para a Prevenção e o Combate à Violência contra as Mulheres e a Violência Doméstica (Convenção de Istambul), em cujos pressupostos se funda.</w:t>
            </w:r>
          </w:p>
          <w:p w:rsidR="00C75A58" w:rsidRDefault="00C75A58" w:rsidP="0053261F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Style w:val="Forte"/>
                <w:rFonts w:ascii="Calibri" w:hAnsi="Calibri"/>
              </w:rPr>
              <w:t>Será atribuído 1 prémio, no valor de 7.500,00 Euros, ao melhor trabalho admitido a concurso</w:t>
            </w:r>
            <w:r w:rsidR="0053261F">
              <w:rPr>
                <w:rStyle w:val="Forte"/>
                <w:rFonts w:ascii="Calibri" w:hAnsi="Calibri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7"/>
              <w:gridCol w:w="3865"/>
            </w:tblGrid>
            <w:tr w:rsidR="00C75A58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EEEEE"/>
                  <w:vAlign w:val="center"/>
                  <w:hideMark/>
                </w:tcPr>
                <w:p w:rsidR="00C75A58" w:rsidRDefault="00C75A58" w:rsidP="0053261F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Style w:val="Forte"/>
                      <w:rFonts w:ascii="Calibri" w:hAnsi="Calibri"/>
                    </w:rPr>
                    <w:t>Cronograma da 3</w:t>
                  </w:r>
                  <w:r w:rsidR="0053261F">
                    <w:rPr>
                      <w:rStyle w:val="Forte"/>
                      <w:rFonts w:ascii="Calibri" w:hAnsi="Calibri"/>
                    </w:rPr>
                    <w:t>.</w:t>
                  </w:r>
                  <w:bookmarkStart w:id="0" w:name="_GoBack"/>
                  <w:bookmarkEnd w:id="0"/>
                  <w:r>
                    <w:rPr>
                      <w:rStyle w:val="Forte"/>
                      <w:rFonts w:ascii="Calibri" w:hAnsi="Calibri"/>
                    </w:rPr>
                    <w:t>ª Edição – 2017</w:t>
                  </w:r>
                </w:p>
              </w:tc>
            </w:tr>
            <w:tr w:rsidR="00C75A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5A58" w:rsidRDefault="00C75A58" w:rsidP="0053261F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Receção de candidaturas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A58" w:rsidRDefault="00C75A58" w:rsidP="0053261F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01/09/2017 </w:t>
                  </w:r>
                  <w:proofErr w:type="gramStart"/>
                  <w:r>
                    <w:rPr>
                      <w:rFonts w:ascii="Calibri" w:hAnsi="Calibri"/>
                    </w:rPr>
                    <w:t>a</w:t>
                  </w:r>
                  <w:proofErr w:type="gramEnd"/>
                  <w:r>
                    <w:rPr>
                      <w:rFonts w:ascii="Calibri" w:hAnsi="Calibri"/>
                    </w:rPr>
                    <w:t xml:space="preserve"> 16/10/2017</w:t>
                  </w:r>
                </w:p>
              </w:tc>
            </w:tr>
            <w:tr w:rsidR="00C75A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5A58" w:rsidRDefault="00C75A58" w:rsidP="0053261F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Período de avaliação das candidaturas pelo júri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A58" w:rsidRDefault="00C75A58" w:rsidP="0053261F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17/10/2017 </w:t>
                  </w:r>
                  <w:proofErr w:type="gramStart"/>
                  <w:r>
                    <w:rPr>
                      <w:rFonts w:ascii="Calibri" w:hAnsi="Calibri"/>
                    </w:rPr>
                    <w:t>a</w:t>
                  </w:r>
                  <w:proofErr w:type="gramEnd"/>
                  <w:r>
                    <w:rPr>
                      <w:rFonts w:ascii="Calibri" w:hAnsi="Calibri"/>
                    </w:rPr>
                    <w:t xml:space="preserve"> 15/11/2017</w:t>
                  </w:r>
                </w:p>
              </w:tc>
            </w:tr>
            <w:tr w:rsidR="00C75A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5A58" w:rsidRDefault="00C75A58" w:rsidP="0053261F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Anúncio do vencedor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A58" w:rsidRDefault="00C75A58" w:rsidP="0053261F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Novembro – Data sujeita a confirmação</w:t>
                  </w:r>
                </w:p>
              </w:tc>
            </w:tr>
            <w:tr w:rsidR="00C75A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5A58" w:rsidRDefault="00C75A58" w:rsidP="0053261F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Sessão pública de entrega do Prémio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5A58" w:rsidRDefault="00C75A58" w:rsidP="0053261F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Novembro – Data sujeita a confirmação</w:t>
                  </w:r>
                </w:p>
              </w:tc>
            </w:tr>
          </w:tbl>
          <w:p w:rsidR="00C75A58" w:rsidRDefault="00C75A58" w:rsidP="0053261F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 regulamento e a ficha de candidatura podem ser consultados e descarregados </w:t>
            </w:r>
            <w:proofErr w:type="gramStart"/>
            <w:r>
              <w:rPr>
                <w:rFonts w:ascii="Calibri" w:hAnsi="Calibri"/>
              </w:rPr>
              <w:t>em</w:t>
            </w:r>
            <w:proofErr w:type="gramEnd"/>
            <w:r>
              <w:rPr>
                <w:rFonts w:ascii="Calibri" w:hAnsi="Calibri"/>
              </w:rPr>
              <w:t>:</w:t>
            </w:r>
          </w:p>
          <w:p w:rsidR="00C75A58" w:rsidRDefault="00C75A58" w:rsidP="0053261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Sítio da CIG: </w:t>
            </w:r>
            <w:hyperlink r:id="rId8" w:history="1">
              <w:r>
                <w:rPr>
                  <w:rStyle w:val="Hiperligao"/>
                  <w:rFonts w:ascii="Calibri" w:eastAsia="Times New Roman" w:hAnsi="Calibri"/>
                </w:rPr>
                <w:t>www.cig.gov.pt</w:t>
              </w:r>
            </w:hyperlink>
          </w:p>
          <w:p w:rsidR="00C75A58" w:rsidRDefault="00C75A58" w:rsidP="0053261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Sítio do GEPAC: </w:t>
            </w:r>
            <w:hyperlink r:id="rId9" w:tgtFrame="_blank" w:history="1">
              <w:r>
                <w:rPr>
                  <w:rStyle w:val="Hiperligao"/>
                  <w:rFonts w:ascii="Calibri" w:eastAsia="Times New Roman" w:hAnsi="Calibri"/>
                </w:rPr>
                <w:t>www.gepac.gov.pt</w:t>
              </w:r>
            </w:hyperlink>
          </w:p>
        </w:tc>
      </w:tr>
    </w:tbl>
    <w:p w:rsidR="00C13819" w:rsidRDefault="00C13819"/>
    <w:sectPr w:rsidR="00C13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84DC9"/>
    <w:multiLevelType w:val="multilevel"/>
    <w:tmpl w:val="DC06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58"/>
    <w:rsid w:val="000752FA"/>
    <w:rsid w:val="000A7B82"/>
    <w:rsid w:val="001213C0"/>
    <w:rsid w:val="00255910"/>
    <w:rsid w:val="003C10D1"/>
    <w:rsid w:val="004534AA"/>
    <w:rsid w:val="004E08D3"/>
    <w:rsid w:val="0053261F"/>
    <w:rsid w:val="00662034"/>
    <w:rsid w:val="00894ADF"/>
    <w:rsid w:val="008C6119"/>
    <w:rsid w:val="009413A5"/>
    <w:rsid w:val="00966A5F"/>
    <w:rsid w:val="00B703A4"/>
    <w:rsid w:val="00BB7853"/>
    <w:rsid w:val="00C13819"/>
    <w:rsid w:val="00C75A58"/>
    <w:rsid w:val="00D14CF6"/>
    <w:rsid w:val="00D6486D"/>
    <w:rsid w:val="00D66737"/>
    <w:rsid w:val="00E347A6"/>
    <w:rsid w:val="00EA3997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5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75A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A58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C75A58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75A5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5A58"/>
    <w:rPr>
      <w:rFonts w:ascii="Tahoma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5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C75A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A58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C75A58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75A5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75A58"/>
    <w:rPr>
      <w:rFonts w:ascii="Tahoma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g.gov.pt/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32656.5C5D07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pac.gov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Palmela  Botelho</dc:creator>
  <cp:lastModifiedBy>António Padrão</cp:lastModifiedBy>
  <cp:revision>2</cp:revision>
  <dcterms:created xsi:type="dcterms:W3CDTF">2017-09-05T15:25:00Z</dcterms:created>
  <dcterms:modified xsi:type="dcterms:W3CDTF">2017-09-05T15:25:00Z</dcterms:modified>
</cp:coreProperties>
</file>